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  <w:r>
        <w:rPr>
          <w:lang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117475</wp:posOffset>
            </wp:positionV>
            <wp:extent cx="5372100" cy="1783080"/>
            <wp:effectExtent l="0" t="0" r="7620" b="0"/>
            <wp:wrapNone/>
            <wp:docPr id="1" name="图片 2" descr="文件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文件头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川律协〔2019〕84号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关于推荐2019年度典型案例的通知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各市、州律师协会，各专业委员会：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充分发挥典型案例对社会行为的引领作用，促进全社会形成尊重司法、崇尚法治的良好氛围，省法院从2014年起开展年度全省法院十大典型案例评选活动，并拟于2019年11月开展2019年度十大典型案例评选活动。为保证评选质量，进一步增进法官与律师之间的良性互动，省法院邀请省律协从律师执业的角度推荐相关案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各市、州律师协会，各专业委员会认真组织律师推荐全省三级法院2019年度审结的社会关注度高、影响重大的典型案例，于10月20日中午12：00前报送省律协秘书处（以电子版形式），以备选省高院2019年度“全省法院十大典型案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联系人：王鹏18690310287，孙夏13982253204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  话：（028）86621287-8026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邮  箱：sclxpx2016@163.com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52" w:firstLineChars="235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附件：典型案例样式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52" w:firstLineChars="235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52" w:firstLineChars="23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w:pict>
          <v:shape id="_x0000_s1031" o:spid="_x0000_s1031" o:spt="201" type="#_x0000_t201" style="position:absolute;left:0pt;margin-left:262.1pt;margin-top:19pt;height:134pt;width:136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f"/>
          </v:shape>
          <w:control r:id="rId7" w:name="Control 7" w:shapeid="_x0000_s1031"/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52" w:firstLineChars="235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52" w:firstLineChars="23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四川省律师协会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52" w:firstLineChars="23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2019年9月30日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黑体" w:hAnsi="黑体" w:eastAsia="黑体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黑体" w:hAnsi="黑体" w:eastAsia="黑体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黑体" w:hAnsi="黑体" w:eastAsia="黑体"/>
          <w:sz w:val="32"/>
          <w:szCs w:val="32"/>
          <w:u w:val="single"/>
        </w:rPr>
      </w:pPr>
    </w:p>
    <w:tbl>
      <w:tblPr>
        <w:tblStyle w:val="6"/>
        <w:tblpPr w:leftFromText="181" w:rightFromText="181" w:horzAnchor="page" w:tblpXSpec="center" w:tblpYSpec="bottom"/>
        <w:tblOverlap w:val="never"/>
        <w:tblW w:w="8948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94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0" w:firstLineChars="100"/>
              <w:textAlignment w:val="auto"/>
              <w:outlineLvl w:val="0"/>
              <w:rPr>
                <w:rFonts w:hint="eastAsia" w:ascii="仿宋_GB2312" w:eastAsia="仿宋_GB2312"/>
                <w:sz w:val="28"/>
                <w:szCs w:val="28"/>
                <w:u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  <w:u w:val="none"/>
              </w:rPr>
              <w:t>抄送：省律师行业党委、厅办公室、厅律师公证工作处，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120" w:firstLineChars="400"/>
              <w:textAlignment w:val="auto"/>
              <w:outlineLvl w:val="0"/>
              <w:rPr>
                <w:rFonts w:hint="eastAsia" w:ascii="黑体" w:hAnsi="黑体" w:eastAsia="仿宋_GB2312"/>
                <w:sz w:val="28"/>
                <w:szCs w:val="28"/>
                <w:u w:val="none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u w:val="none"/>
              </w:rPr>
              <w:t>九届理事、监事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94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0" w:firstLineChars="100"/>
              <w:textAlignment w:val="auto"/>
              <w:rPr>
                <w:rFonts w:hint="default" w:ascii="黑体" w:hAnsi="黑体" w:eastAsia="黑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eastAsia="zh-CN"/>
              </w:rPr>
              <w:t>四川省律师协会秘书处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    2019年9月30日   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黑体" w:hAnsi="黑体" w:eastAsia="黑体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附件：典型案例样式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0"/>
        <w:rPr>
          <w:rFonts w:eastAsia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b/>
        </w:rPr>
      </w:pPr>
      <w:r>
        <w:rPr>
          <w:rFonts w:hint="eastAsia" w:eastAsia="黑体"/>
          <w:b/>
          <w:bCs/>
          <w:sz w:val="44"/>
          <w:szCs w:val="44"/>
        </w:rPr>
        <w:t>某某诉某某房屋租赁合同纠纷案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一、基本案情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该部分重点写明生效判决认定的案件事实。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…………………… (三号，仿宋)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二、裁判结果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该部分逐一列明各审级法院裁判结果，不作任何变动，并写明案件是否生效。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……………………</w:t>
      </w:r>
      <w:r>
        <w:rPr>
          <w:rFonts w:hint="eastAsia" w:ascii="仿宋_GB2312" w:eastAsia="仿宋_GB2312"/>
          <w:b/>
          <w:sz w:val="32"/>
          <w:szCs w:val="32"/>
        </w:rPr>
        <w:t>（三号，楷体，加粗）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三、典型意义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该部分分段阐明案例的社会关注焦点、社会影响、社会效果、对社会行为的引领示范价值、对审判的指导意义等。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</w:rPr>
        <w:t>……………………</w:t>
      </w:r>
      <w:r>
        <w:rPr>
          <w:rFonts w:hint="eastAsia" w:ascii="仿宋_GB2312" w:eastAsia="仿宋_GB2312"/>
          <w:b/>
          <w:sz w:val="32"/>
          <w:szCs w:val="32"/>
        </w:rPr>
        <w:t>（三号，楷体，加粗）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……………………（三号，仿宋）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</w:rPr>
        <w:t>……………………</w:t>
      </w:r>
      <w:r>
        <w:rPr>
          <w:rFonts w:hint="eastAsia" w:ascii="仿宋_GB2312" w:eastAsia="仿宋_GB2312"/>
          <w:b/>
          <w:sz w:val="32"/>
          <w:szCs w:val="32"/>
        </w:rPr>
        <w:t>（三号，楷体，加粗）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……………………（三号，仿宋）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该部分写明案例被领导批示、被新闻媒体报道、是否存在信访等不稳定因素等情况。如无需要说明的问题可不写。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……………………（三号，仿宋）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64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编 写 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64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推荐单位：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  <w:lang/>
      </w:rPr>
      <w:t>3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0" w:hash="6ifMOn/y3/+diBPzf2qHu5i3QZg=" w:salt="4ViBj+V+sf1BPPOoXmoiCQ==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7D"/>
    <w:rsid w:val="00056443"/>
    <w:rsid w:val="000C70E1"/>
    <w:rsid w:val="000E20A8"/>
    <w:rsid w:val="001B3F43"/>
    <w:rsid w:val="001D6F81"/>
    <w:rsid w:val="001F08E7"/>
    <w:rsid w:val="00273898"/>
    <w:rsid w:val="00394D2D"/>
    <w:rsid w:val="003D0F17"/>
    <w:rsid w:val="003F25E3"/>
    <w:rsid w:val="004C7328"/>
    <w:rsid w:val="00564491"/>
    <w:rsid w:val="005A5D5E"/>
    <w:rsid w:val="005B507D"/>
    <w:rsid w:val="006D0E1F"/>
    <w:rsid w:val="00782A39"/>
    <w:rsid w:val="007B7C54"/>
    <w:rsid w:val="007E51FB"/>
    <w:rsid w:val="007F4701"/>
    <w:rsid w:val="008058A7"/>
    <w:rsid w:val="008D6422"/>
    <w:rsid w:val="00955EE5"/>
    <w:rsid w:val="009602E4"/>
    <w:rsid w:val="009B3E7F"/>
    <w:rsid w:val="009D08D8"/>
    <w:rsid w:val="009E2B30"/>
    <w:rsid w:val="00A0236D"/>
    <w:rsid w:val="00A32564"/>
    <w:rsid w:val="00B02913"/>
    <w:rsid w:val="00B174EC"/>
    <w:rsid w:val="00C07CF7"/>
    <w:rsid w:val="00C63143"/>
    <w:rsid w:val="00CA7EE7"/>
    <w:rsid w:val="00D64D19"/>
    <w:rsid w:val="00D969FB"/>
    <w:rsid w:val="00E87B27"/>
    <w:rsid w:val="00EB226F"/>
    <w:rsid w:val="0AD363F4"/>
    <w:rsid w:val="0C7677AC"/>
    <w:rsid w:val="1CCB78CB"/>
    <w:rsid w:val="24D919B2"/>
    <w:rsid w:val="30526F3E"/>
    <w:rsid w:val="396E5F87"/>
    <w:rsid w:val="4A3E24C0"/>
    <w:rsid w:val="4D1C4045"/>
    <w:rsid w:val="6D8B41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page number"/>
    <w:basedOn w:val="7"/>
    <w:uiPriority w:val="0"/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页眉 Char"/>
    <w:link w:val="4"/>
    <w:uiPriority w:val="0"/>
    <w:rPr>
      <w:kern w:val="2"/>
      <w:sz w:val="18"/>
      <w:szCs w:val="18"/>
    </w:rPr>
  </w:style>
  <w:style w:type="character" w:customStyle="1" w:styleId="11">
    <w:name w:val="页脚 Char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wmf"/><Relationship Id="rId7" Type="http://schemas.openxmlformats.org/officeDocument/2006/relationships/control" Target="activeX/activeX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155DE9A-CA5F-4C83-B20F-8B06B3C79D0C}" r:id="rId1" ax:persistence="persistStorage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3</Pages>
  <Words>138</Words>
  <Characters>793</Characters>
  <Lines>6</Lines>
  <Paragraphs>1</Paragraphs>
  <TotalTime>5</TotalTime>
  <ScaleCrop>false</ScaleCrop>
  <LinksUpToDate>false</LinksUpToDate>
  <CharactersWithSpaces>930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2019-09-30T02:16:00Z</dcterms:created>
  <dc:creator>Administrator</dc:creator>
  <cp:lastModifiedBy>办公室</cp:lastModifiedBy>
  <cp:lastPrinted>2019-09-30T05:43:00Z</cp:lastPrinted>
  <dcterms:modified xsi:type="dcterms:W3CDTF">2019-09-30T06:07:32Z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docranid">
    <vt:lpwstr>E3C7602568EF42DBAD382B63775F682F</vt:lpwstr>
  </property>
</Properties>
</file>