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121920</wp:posOffset>
            </wp:positionV>
            <wp:extent cx="5372100" cy="1781175"/>
            <wp:effectExtent l="0" t="0" r="0" b="9525"/>
            <wp:wrapNone/>
            <wp:docPr id="2" name="图片 3" descr="文件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文件头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川律协〔201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  <w:lang w:eastAsia="zh-CN"/>
        </w:rPr>
        <w:t>关于召开九届五次理事会的通知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各市（州）律师协会：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省律协定于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2019年10月28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日召开九届五次理事会，现将有关事项通知如下：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时间、地点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（一）会议时间、地点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2019年10月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28日（星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期一）上午9:30，会期半天。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大成宾馆12楼一号会议室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成都市人民南路二段34号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（二）报到时间、地点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成都以外参会人员10月27日（星期日）14:00-17:00报到，地点：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大成宾馆大堂。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成都本地参会人员于10月28日当天9:00前报到，地点：会议室。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二、参会人员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九届理事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九届监事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省厅有关领导、律师处及省律协秘书处负责人。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200" w:firstLine="320" w:firstLineChars="1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三、主要议程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1.传达学习近期重要会议、领导讲话、文件精神；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2.通报2019年1-9月主要工作开展情况；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3.审议成立民营企业权益保障工作委员会及《民营企业权益保障工作委员会规则》；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4.审议四川女律师联谊会有关事宜；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5.审议修订整理省律协系列制度性文件；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四、相关要求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各地及时通知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参会人员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，收齐汇总参会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回执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日（星期一）下午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点前发送至省律协邮箱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（scslsxh@163.com）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参会人员请假的，请一并报送书面请假报告及相关证明。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全体监事列席九届五次理事会，提醒注意到会时间。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杨馨怡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17318617616，王茜  18380107896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九届理事、监事名单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参会人员回执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四川省律师协会</w:t>
      </w:r>
    </w:p>
    <w:tbl>
      <w:tblPr>
        <w:tblStyle w:val="5"/>
        <w:tblpPr w:leftFromText="181" w:rightFromText="181" w:horzAnchor="page" w:tblpXSpec="center" w:tblpYSpec="bottom"/>
        <w:tblOverlap w:val="never"/>
        <w:tblW w:w="8948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9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四川省律师协会秘书处                     2019年10月14日印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2019年10月14日</w:t>
      </w:r>
    </w:p>
    <w:sectPr>
      <w:headerReference r:id="rId3" w:type="default"/>
      <w:footerReference r:id="rId4" w:type="default"/>
      <w:pgSz w:w="11906" w:h="16838"/>
      <w:pgMar w:top="1899" w:right="1587" w:bottom="158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C87C5"/>
    <w:multiLevelType w:val="singleLevel"/>
    <w:tmpl w:val="3E9C87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72EFC"/>
    <w:rsid w:val="02326108"/>
    <w:rsid w:val="0550613C"/>
    <w:rsid w:val="05F45E29"/>
    <w:rsid w:val="077F29B7"/>
    <w:rsid w:val="091F686C"/>
    <w:rsid w:val="09E664C0"/>
    <w:rsid w:val="0E98292F"/>
    <w:rsid w:val="10EC3D69"/>
    <w:rsid w:val="13B17F8E"/>
    <w:rsid w:val="17241DC3"/>
    <w:rsid w:val="18ED6D9D"/>
    <w:rsid w:val="20B55A63"/>
    <w:rsid w:val="22C357F6"/>
    <w:rsid w:val="23E62BB7"/>
    <w:rsid w:val="28DF2398"/>
    <w:rsid w:val="2B0C147C"/>
    <w:rsid w:val="30002E5C"/>
    <w:rsid w:val="31BF597E"/>
    <w:rsid w:val="35D80E7D"/>
    <w:rsid w:val="3C7A051F"/>
    <w:rsid w:val="3DF111BA"/>
    <w:rsid w:val="483130ED"/>
    <w:rsid w:val="4D0A5868"/>
    <w:rsid w:val="521B4246"/>
    <w:rsid w:val="54EE0E9F"/>
    <w:rsid w:val="56F90A03"/>
    <w:rsid w:val="59396731"/>
    <w:rsid w:val="64644539"/>
    <w:rsid w:val="6AC8180D"/>
    <w:rsid w:val="6AEF5AA7"/>
    <w:rsid w:val="6B072EFC"/>
    <w:rsid w:val="6B230A21"/>
    <w:rsid w:val="6D535020"/>
    <w:rsid w:val="700E45A8"/>
    <w:rsid w:val="7052164D"/>
    <w:rsid w:val="73A542E0"/>
    <w:rsid w:val="7D8A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1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2018-11-19T05:39:00Z</dcterms:created>
  <dc:creator>001</dc:creator>
  <cp:lastModifiedBy>办公室</cp:lastModifiedBy>
  <cp:lastPrinted>2019-03-20T02:15:00Z</cp:lastPrinted>
  <dcterms:modified xsi:type="dcterms:W3CDTF">2019-10-14T07:00:59Z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