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ascii="仿宋_GB2312" w:eastAsia="仿宋_GB2312"/>
          <w:b/>
          <w:sz w:val="36"/>
          <w:szCs w:val="36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pict>
          <v:shape id="_x0000_s1026" o:spid="_x0000_s1026" o:spt="75" alt="文件头" type="#_x0000_t75" style="position:absolute;left:0pt;margin-left:5.4pt;margin-top:5.35pt;height:140.4pt;width:423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/>
    <w:p/>
    <w:p/>
    <w:p/>
    <w:p/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川律协〔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执业30年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以上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专职律师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授勋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>
      <w:pPr>
        <w:rPr>
          <w:rFonts w:ascii="仿宋_GB2312" w:eastAsia="仿宋_GB2312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各市、州律师协会：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为传承律师职业精神，弘扬律师文化，促进我省律师事业健康发展，2014年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2016年</w:t>
      </w:r>
      <w:r>
        <w:rPr>
          <w:rFonts w:hint="eastAsia" w:ascii="仿宋_GB2312" w:hAnsi="华文中宋" w:eastAsia="仿宋_GB2312"/>
          <w:sz w:val="32"/>
          <w:szCs w:val="32"/>
        </w:rPr>
        <w:t>省律协对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全省</w:t>
      </w:r>
      <w:r>
        <w:rPr>
          <w:rFonts w:hint="eastAsia" w:ascii="仿宋_GB2312" w:hAnsi="华文中宋" w:eastAsia="仿宋_GB2312"/>
          <w:sz w:val="32"/>
          <w:szCs w:val="32"/>
        </w:rPr>
        <w:t>132名连续执业30年以上的资深律师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授予“常春藤”银制勋章</w:t>
      </w:r>
      <w:r>
        <w:rPr>
          <w:rFonts w:hint="eastAsia" w:ascii="仿宋_GB2312" w:hAnsi="华文中宋" w:eastAsia="仿宋_GB2312"/>
          <w:sz w:val="32"/>
          <w:szCs w:val="32"/>
        </w:rPr>
        <w:t>。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正</w:t>
      </w:r>
      <w:r>
        <w:rPr>
          <w:rFonts w:hint="eastAsia" w:ascii="仿宋_GB2312" w:hAnsi="华文中宋" w:eastAsia="仿宋_GB2312"/>
          <w:sz w:val="32"/>
          <w:szCs w:val="32"/>
        </w:rPr>
        <w:t>值新中国建国70周年、律师制度恢复40周年之际，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省律协拟</w:t>
      </w:r>
      <w:r>
        <w:rPr>
          <w:rFonts w:hint="eastAsia" w:ascii="仿宋_GB2312" w:hAnsi="华文中宋" w:eastAsia="仿宋_GB2312"/>
          <w:sz w:val="32"/>
          <w:szCs w:val="32"/>
        </w:rPr>
        <w:t>对新一批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连续</w:t>
      </w:r>
      <w:r>
        <w:rPr>
          <w:rFonts w:hint="eastAsia" w:ascii="仿宋_GB2312" w:hAnsi="华文中宋" w:eastAsia="仿宋_GB2312"/>
          <w:sz w:val="32"/>
          <w:szCs w:val="32"/>
        </w:rPr>
        <w:t>执业30年以上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华文中宋" w:eastAsia="仿宋_GB2312"/>
          <w:sz w:val="32"/>
          <w:szCs w:val="32"/>
        </w:rPr>
        <w:t>专职律师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进行授勋</w:t>
      </w:r>
      <w:r>
        <w:rPr>
          <w:rFonts w:hint="eastAsia" w:ascii="仿宋_GB2312" w:hAnsi="华文中宋" w:eastAsia="仿宋_GB2312"/>
          <w:sz w:val="32"/>
          <w:szCs w:val="32"/>
        </w:rPr>
        <w:t>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一、范围和条件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1.</w:t>
      </w:r>
      <w:r>
        <w:rPr>
          <w:rFonts w:ascii="仿宋_GB2312" w:hAnsi="华文中宋" w:eastAsia="仿宋_GB2312"/>
          <w:sz w:val="32"/>
          <w:szCs w:val="32"/>
        </w:rPr>
        <w:t>198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华文中宋" w:eastAsia="仿宋_GB2312"/>
          <w:sz w:val="32"/>
          <w:szCs w:val="32"/>
        </w:rPr>
        <w:t>年</w:t>
      </w:r>
      <w:r>
        <w:rPr>
          <w:rFonts w:ascii="仿宋_GB2312" w:hAnsi="华文中宋" w:eastAsia="仿宋_GB2312"/>
          <w:sz w:val="32"/>
          <w:szCs w:val="32"/>
        </w:rPr>
        <w:t>12</w:t>
      </w:r>
      <w:r>
        <w:rPr>
          <w:rFonts w:hint="eastAsia" w:ascii="仿宋_GB2312" w:hAnsi="华文中宋" w:eastAsia="仿宋_GB2312"/>
          <w:sz w:val="32"/>
          <w:szCs w:val="32"/>
        </w:rPr>
        <w:t>月</w:t>
      </w:r>
      <w:r>
        <w:rPr>
          <w:rFonts w:ascii="仿宋_GB2312" w:hAnsi="华文中宋" w:eastAsia="仿宋_GB2312"/>
          <w:sz w:val="32"/>
          <w:szCs w:val="32"/>
        </w:rPr>
        <w:t>31</w:t>
      </w:r>
      <w:r>
        <w:rPr>
          <w:rFonts w:hint="eastAsia" w:ascii="仿宋_GB2312" w:hAnsi="华文中宋" w:eastAsia="仿宋_GB2312"/>
          <w:sz w:val="32"/>
          <w:szCs w:val="32"/>
        </w:rPr>
        <w:t>日前领取律师执业证（律师工作证）且迄今不间断从事律师工作30年以上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（含）</w:t>
      </w:r>
      <w:r>
        <w:rPr>
          <w:rFonts w:hint="eastAsia" w:ascii="仿宋_GB2312" w:hAnsi="华文中宋" w:eastAsia="仿宋_GB2312"/>
          <w:sz w:val="32"/>
          <w:szCs w:val="32"/>
        </w:rPr>
        <w:t>的专职律师（不包括2014年、2016年已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授勋</w:t>
      </w:r>
      <w:r>
        <w:rPr>
          <w:rFonts w:hint="eastAsia" w:ascii="仿宋_GB2312" w:hAnsi="华文中宋" w:eastAsia="仿宋_GB2312"/>
          <w:sz w:val="32"/>
          <w:szCs w:val="32"/>
        </w:rPr>
        <w:t>的律师）。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华文中宋" w:eastAsia="仿宋_GB2312"/>
          <w:sz w:val="32"/>
          <w:szCs w:val="32"/>
        </w:rPr>
        <w:t>参加201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华文中宋" w:eastAsia="仿宋_GB2312"/>
          <w:sz w:val="32"/>
          <w:szCs w:val="32"/>
        </w:rPr>
        <w:t>年度律师执业年度考核且至今仍在执业的专职律师。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华文中宋" w:eastAsia="仿宋_GB2312"/>
          <w:sz w:val="32"/>
          <w:szCs w:val="32"/>
        </w:rPr>
        <w:t>有下列情形之一的，不予表彰：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</w:t>
      </w:r>
      <w:r>
        <w:rPr>
          <w:rFonts w:ascii="仿宋_GB2312" w:hAnsi="华文中宋" w:eastAsia="仿宋_GB2312"/>
          <w:sz w:val="32"/>
          <w:szCs w:val="32"/>
        </w:rPr>
        <w:t>1</w:t>
      </w:r>
      <w:r>
        <w:rPr>
          <w:rFonts w:hint="eastAsia" w:ascii="仿宋_GB2312" w:hAnsi="华文中宋" w:eastAsia="仿宋_GB2312"/>
          <w:sz w:val="32"/>
          <w:szCs w:val="32"/>
        </w:rPr>
        <w:t>）曾受到行政处罚</w:t>
      </w:r>
      <w:r>
        <w:rPr>
          <w:rFonts w:ascii="仿宋_GB2312" w:hAnsi="华文中宋" w:eastAsia="仿宋_GB2312"/>
          <w:sz w:val="32"/>
          <w:szCs w:val="32"/>
        </w:rPr>
        <w:t>、行业处分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党纪处分</w:t>
      </w:r>
      <w:r>
        <w:rPr>
          <w:rFonts w:hint="eastAsia" w:ascii="仿宋_GB2312" w:hAnsi="华文中宋" w:eastAsia="仿宋_GB2312"/>
          <w:sz w:val="32"/>
          <w:szCs w:val="32"/>
        </w:rPr>
        <w:t>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</w:t>
      </w:r>
      <w:r>
        <w:rPr>
          <w:rFonts w:ascii="仿宋_GB2312" w:hAnsi="华文中宋" w:eastAsia="仿宋_GB2312"/>
          <w:sz w:val="32"/>
          <w:szCs w:val="32"/>
        </w:rPr>
        <w:t>2</w:t>
      </w:r>
      <w:r>
        <w:rPr>
          <w:rFonts w:hint="eastAsia" w:ascii="仿宋_GB2312" w:hAnsi="华文中宋" w:eastAsia="仿宋_GB2312"/>
          <w:sz w:val="32"/>
          <w:szCs w:val="32"/>
        </w:rPr>
        <w:t>）曾被追究刑事责任的；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color w:val="000000" w:themeColor="text1"/>
          <w:sz w:val="32"/>
          <w:szCs w:val="32"/>
        </w:rPr>
      </w:pPr>
      <w:r>
        <w:rPr>
          <w:rFonts w:hint="eastAsia" w:ascii="仿宋_GB2312" w:hAnsi="华文中宋" w:eastAsia="仿宋_GB2312"/>
          <w:color w:val="000000" w:themeColor="text1"/>
          <w:sz w:val="32"/>
          <w:szCs w:val="32"/>
        </w:rPr>
        <w:t>（</w:t>
      </w:r>
      <w:r>
        <w:rPr>
          <w:rFonts w:hint="eastAsia" w:ascii="仿宋_GB2312" w:hAnsi="华文中宋" w:eastAsia="仿宋_GB2312"/>
          <w:color w:val="000000" w:themeColor="text1"/>
          <w:sz w:val="32"/>
          <w:szCs w:val="32"/>
          <w:lang w:val="en-US" w:eastAsia="zh-CN"/>
        </w:rPr>
        <w:t>3</w:t>
      </w:r>
      <w:r>
        <w:rPr>
          <w:rFonts w:hint="eastAsia" w:ascii="仿宋_GB2312" w:hAnsi="华文中宋" w:eastAsia="仿宋_GB2312"/>
          <w:color w:val="000000" w:themeColor="text1"/>
          <w:sz w:val="32"/>
          <w:szCs w:val="32"/>
        </w:rPr>
        <w:t>）有违反律师职业道德、执业纪律规范不宜表彰的其他情形的。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二、报送的材料要求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华文中宋" w:eastAsia="仿宋_GB2312"/>
          <w:sz w:val="32"/>
          <w:szCs w:val="32"/>
        </w:rPr>
        <w:t>按照通知要求填写《从事专职律师工作</w:t>
      </w:r>
      <w:r>
        <w:rPr>
          <w:rFonts w:ascii="仿宋_GB2312" w:hAnsi="华文中宋" w:eastAsia="仿宋_GB2312"/>
          <w:sz w:val="32"/>
          <w:szCs w:val="32"/>
        </w:rPr>
        <w:t>30</w:t>
      </w:r>
      <w:r>
        <w:rPr>
          <w:rFonts w:hint="eastAsia" w:ascii="仿宋_GB2312" w:hAnsi="华文中宋" w:eastAsia="仿宋_GB2312"/>
          <w:sz w:val="32"/>
          <w:szCs w:val="32"/>
        </w:rPr>
        <w:t>年律师信息登记表》（附件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华文中宋" w:eastAsia="仿宋_GB2312"/>
          <w:sz w:val="32"/>
          <w:szCs w:val="32"/>
        </w:rPr>
        <w:t>），个人事迹材料在2000字左右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需贴证件照</w:t>
      </w:r>
      <w:r>
        <w:rPr>
          <w:rFonts w:hint="eastAsia" w:ascii="仿宋_GB2312" w:hAnsi="华文中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华文中宋" w:eastAsia="仿宋_GB2312"/>
          <w:sz w:val="32"/>
          <w:szCs w:val="32"/>
        </w:rPr>
        <w:t>律师资格证、执业证复印件，市州律协核对盖章。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华文中宋" w:eastAsia="仿宋_GB2312"/>
          <w:sz w:val="32"/>
          <w:szCs w:val="32"/>
        </w:rPr>
        <w:t>市州</w:t>
      </w:r>
      <w:r>
        <w:rPr>
          <w:rFonts w:ascii="仿宋_GB2312" w:hAnsi="华文中宋" w:eastAsia="仿宋_GB2312"/>
          <w:sz w:val="32"/>
          <w:szCs w:val="32"/>
        </w:rPr>
        <w:t>出具的执业至今未受到</w:t>
      </w:r>
      <w:r>
        <w:rPr>
          <w:rFonts w:hint="eastAsia" w:ascii="仿宋_GB2312" w:hAnsi="华文中宋" w:eastAsia="仿宋_GB2312"/>
          <w:sz w:val="32"/>
          <w:szCs w:val="32"/>
        </w:rPr>
        <w:t>行政处罚</w:t>
      </w:r>
      <w:r>
        <w:rPr>
          <w:rFonts w:ascii="仿宋_GB2312" w:hAnsi="华文中宋" w:eastAsia="仿宋_GB2312"/>
          <w:sz w:val="32"/>
          <w:szCs w:val="32"/>
        </w:rPr>
        <w:t>和行业处分</w:t>
      </w:r>
      <w:r>
        <w:rPr>
          <w:rFonts w:hint="eastAsia" w:ascii="仿宋_GB2312" w:hAnsi="华文中宋" w:eastAsia="仿宋_GB2312"/>
          <w:sz w:val="32"/>
          <w:szCs w:val="32"/>
        </w:rPr>
        <w:t>的证明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年度考核称职证明，中共党员需出具入党至今未受到党纪处分的证明</w:t>
      </w:r>
      <w:r>
        <w:rPr>
          <w:rFonts w:hint="eastAsia" w:ascii="仿宋_GB2312" w:hAnsi="华文中宋" w:eastAsia="仿宋_GB2312"/>
          <w:sz w:val="32"/>
          <w:szCs w:val="32"/>
        </w:rPr>
        <w:t>（可</w:t>
      </w:r>
      <w:r>
        <w:rPr>
          <w:rFonts w:ascii="仿宋_GB2312" w:hAnsi="华文中宋" w:eastAsia="仿宋_GB2312"/>
          <w:sz w:val="32"/>
          <w:szCs w:val="32"/>
        </w:rPr>
        <w:t>统一出具）。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4.</w:t>
      </w:r>
      <w:r>
        <w:rPr>
          <w:rFonts w:ascii="仿宋_GB2312" w:hAnsi="华文中宋" w:eastAsia="仿宋_GB2312"/>
          <w:sz w:val="32"/>
          <w:szCs w:val="32"/>
        </w:rPr>
        <w:t>各市州律协填写</w:t>
      </w:r>
      <w:r>
        <w:rPr>
          <w:rFonts w:hint="eastAsia" w:ascii="仿宋_GB2312" w:hAnsi="华文中宋" w:eastAsia="仿宋_GB2312"/>
          <w:sz w:val="32"/>
          <w:szCs w:val="32"/>
        </w:rPr>
        <w:t>《从事专职律师工作</w:t>
      </w:r>
      <w:r>
        <w:rPr>
          <w:rFonts w:ascii="仿宋_GB2312" w:hAnsi="华文中宋" w:eastAsia="仿宋_GB2312"/>
          <w:sz w:val="32"/>
          <w:szCs w:val="32"/>
        </w:rPr>
        <w:t>30</w:t>
      </w:r>
      <w:r>
        <w:rPr>
          <w:rFonts w:hint="eastAsia" w:ascii="仿宋_GB2312" w:hAnsi="华文中宋" w:eastAsia="仿宋_GB2312"/>
          <w:sz w:val="32"/>
          <w:szCs w:val="32"/>
        </w:rPr>
        <w:t>年律师信息统计表》</w:t>
      </w:r>
      <w:r>
        <w:rPr>
          <w:rFonts w:ascii="仿宋_GB2312" w:hAnsi="华文中宋" w:eastAsia="仿宋_GB2312"/>
          <w:sz w:val="32"/>
          <w:szCs w:val="32"/>
        </w:rPr>
        <w:t>（</w:t>
      </w:r>
      <w:r>
        <w:rPr>
          <w:rFonts w:hint="eastAsia" w:ascii="仿宋_GB2312" w:hAnsi="华文中宋" w:eastAsia="仿宋_GB2312"/>
          <w:sz w:val="32"/>
          <w:szCs w:val="32"/>
        </w:rPr>
        <w:t>附件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</w:t>
      </w:r>
      <w:r>
        <w:rPr>
          <w:rFonts w:ascii="仿宋_GB2312" w:hAnsi="华文中宋" w:eastAsia="仿宋_GB2312"/>
          <w:sz w:val="32"/>
          <w:szCs w:val="32"/>
        </w:rPr>
        <w:t>）</w:t>
      </w:r>
      <w:r>
        <w:rPr>
          <w:rFonts w:hint="eastAsia" w:ascii="仿宋_GB2312" w:hAnsi="华文中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5.除以上材料外，参评律师个人还需提供个人免冠2寸证件照电子版（着律师袍，红底），个人5寸工作照电子版，照片请注明“姓名”，照片分辨率不小于3Mb，JPG格式。附一句个人执业感悟，不得超过50个字。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报送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请各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州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华文中宋" w:eastAsia="仿宋_GB2312"/>
          <w:sz w:val="32"/>
          <w:szCs w:val="32"/>
        </w:rPr>
        <w:t>接此通知后，对符合条件的律师进行统计并将需要报送</w:t>
      </w:r>
      <w:r>
        <w:rPr>
          <w:rFonts w:ascii="仿宋_GB2312" w:hAnsi="华文中宋" w:eastAsia="仿宋_GB2312"/>
          <w:sz w:val="32"/>
          <w:szCs w:val="32"/>
        </w:rPr>
        <w:t>的材料</w:t>
      </w:r>
      <w:r>
        <w:rPr>
          <w:rFonts w:hint="eastAsia" w:ascii="仿宋_GB2312" w:hAnsi="华文中宋" w:eastAsia="仿宋_GB2312"/>
          <w:sz w:val="32"/>
          <w:szCs w:val="32"/>
        </w:rPr>
        <w:t>（纸质盖章原件和电子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版</w:t>
      </w:r>
      <w:r>
        <w:rPr>
          <w:rFonts w:hint="eastAsia" w:ascii="仿宋_GB2312" w:hAnsi="华文中宋" w:eastAsia="仿宋_GB2312"/>
          <w:sz w:val="32"/>
          <w:szCs w:val="32"/>
        </w:rPr>
        <w:t>）于</w:t>
      </w:r>
      <w:r>
        <w:rPr>
          <w:rFonts w:hint="eastAsia" w:ascii="仿宋_GB2312" w:hAnsi="华文中宋" w:eastAsia="仿宋_GB2312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华文中宋" w:eastAsia="仿宋_GB2312"/>
          <w:b/>
          <w:bCs/>
          <w:sz w:val="32"/>
          <w:szCs w:val="32"/>
        </w:rPr>
        <w:t>月</w:t>
      </w:r>
      <w:r>
        <w:rPr>
          <w:rFonts w:hint="eastAsia" w:ascii="仿宋_GB2312" w:hAnsi="华文中宋" w:eastAsia="仿宋_GB2312"/>
          <w:b/>
          <w:bCs/>
          <w:sz w:val="32"/>
          <w:szCs w:val="32"/>
          <w:lang w:val="en-US" w:eastAsia="zh-CN"/>
        </w:rPr>
        <w:t>26</w:t>
      </w:r>
      <w:r>
        <w:rPr>
          <w:rFonts w:hint="eastAsia" w:ascii="仿宋_GB2312" w:hAnsi="华文中宋" w:eastAsia="仿宋_GB2312"/>
          <w:b/>
          <w:bCs/>
          <w:sz w:val="32"/>
          <w:szCs w:val="32"/>
        </w:rPr>
        <w:t>日前上报省律协秘书处</w:t>
      </w:r>
      <w:r>
        <w:rPr>
          <w:rFonts w:hint="eastAsia" w:ascii="仿宋_GB2312" w:hAnsi="华文中宋" w:eastAsia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华文中宋" w:eastAsia="仿宋_GB2312"/>
          <w:b/>
          <w:bCs/>
          <w:sz w:val="32"/>
          <w:szCs w:val="32"/>
          <w:lang w:val="en-US" w:eastAsia="zh-CN"/>
        </w:rPr>
        <w:t>逾期视为放弃</w:t>
      </w:r>
      <w:r>
        <w:rPr>
          <w:rFonts w:hint="eastAsia" w:ascii="仿宋_GB2312" w:hAnsi="华文中宋" w:eastAsia="仿宋_GB2312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联</w:t>
      </w:r>
      <w:r>
        <w:rPr>
          <w:rFonts w:ascii="仿宋_GB2312" w:hAnsi="华文中宋" w:eastAsia="仿宋_GB2312"/>
          <w:sz w:val="32"/>
          <w:szCs w:val="32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</w:rPr>
        <w:t>系</w:t>
      </w:r>
      <w:r>
        <w:rPr>
          <w:rFonts w:ascii="仿宋_GB2312" w:hAnsi="华文中宋" w:eastAsia="仿宋_GB2312"/>
          <w:sz w:val="32"/>
          <w:szCs w:val="32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</w:rPr>
        <w:t>人：白  鹭</w:t>
      </w:r>
      <w:r>
        <w:rPr>
          <w:rFonts w:ascii="仿宋_GB2312" w:hAnsi="华文中宋" w:eastAsia="仿宋_GB2312"/>
          <w:sz w:val="32"/>
          <w:szCs w:val="32"/>
        </w:rPr>
        <w:t xml:space="preserve">   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沈  桐</w:t>
      </w:r>
      <w:r>
        <w:rPr>
          <w:rFonts w:ascii="仿宋_GB2312" w:hAnsi="华文中宋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联系电话：</w:t>
      </w:r>
      <w:r>
        <w:rPr>
          <w:rFonts w:ascii="仿宋_GB2312" w:hAnsi="华文中宋" w:eastAsia="仿宋_GB2312"/>
          <w:sz w:val="32"/>
          <w:szCs w:val="32"/>
        </w:rPr>
        <w:t>028-86621287转</w:t>
      </w:r>
      <w:r>
        <w:rPr>
          <w:rFonts w:hint="eastAsia" w:ascii="仿宋_GB2312" w:hAnsi="华文中宋" w:eastAsia="仿宋_GB2312"/>
          <w:sz w:val="32"/>
          <w:szCs w:val="32"/>
        </w:rPr>
        <w:t>8026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传</w:t>
      </w:r>
      <w:r>
        <w:rPr>
          <w:rFonts w:ascii="仿宋_GB2312" w:hAnsi="华文中宋" w:eastAsia="仿宋_GB2312"/>
          <w:sz w:val="32"/>
          <w:szCs w:val="32"/>
        </w:rPr>
        <w:t xml:space="preserve">    </w:t>
      </w:r>
      <w:r>
        <w:rPr>
          <w:rFonts w:hint="eastAsia" w:ascii="仿宋_GB2312" w:hAnsi="华文中宋" w:eastAsia="仿宋_GB2312"/>
          <w:sz w:val="32"/>
          <w:szCs w:val="32"/>
        </w:rPr>
        <w:t>真：</w:t>
      </w:r>
      <w:r>
        <w:rPr>
          <w:rFonts w:ascii="仿宋_GB2312" w:hAnsi="华文中宋" w:eastAsia="仿宋_GB2312"/>
          <w:sz w:val="32"/>
          <w:szCs w:val="32"/>
        </w:rPr>
        <w:t xml:space="preserve">028-86621228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邮</w:t>
      </w:r>
      <w:r>
        <w:rPr>
          <w:rFonts w:ascii="仿宋_GB2312" w:hAnsi="华文中宋" w:eastAsia="仿宋_GB2312"/>
          <w:sz w:val="32"/>
          <w:szCs w:val="32"/>
        </w:rPr>
        <w:t xml:space="preserve">    </w:t>
      </w:r>
      <w:r>
        <w:rPr>
          <w:rFonts w:hint="eastAsia" w:ascii="仿宋_GB2312" w:hAnsi="华文中宋" w:eastAsia="仿宋_GB2312"/>
          <w:sz w:val="32"/>
          <w:szCs w:val="32"/>
        </w:rPr>
        <w:t>箱：</w:t>
      </w:r>
      <w:r>
        <w:rPr>
          <w:rFonts w:ascii="仿宋_GB2312" w:hAnsi="华文中宋" w:eastAsia="仿宋_GB2312"/>
          <w:sz w:val="32"/>
          <w:szCs w:val="32"/>
        </w:rPr>
        <w:t>sclxhyb2011@163.com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38" w:leftChars="304" w:hanging="1600" w:hangingChars="5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址：成都市世纪城路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208</w:t>
      </w:r>
      <w:r>
        <w:rPr>
          <w:rFonts w:hint="eastAsia" w:ascii="仿宋_GB2312" w:eastAsia="仿宋_GB2312"/>
          <w:sz w:val="32"/>
          <w:szCs w:val="32"/>
        </w:rPr>
        <w:t>号假日酒店西楼写字楼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层（中信银行楼上）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《从事专职律师工作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年律师信息登记表》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《从事专职律师工作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年律师信息统计表》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 2014年、2016年已授勋律师名单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  </w:t>
      </w:r>
    </w:p>
    <w:p>
      <w:pPr>
        <w:spacing w:line="56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四川省律师协会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 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年10月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从事专职律师工作30年律师信息登记表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填表日期：    年   月   日</w:t>
      </w:r>
    </w:p>
    <w:tbl>
      <w:tblPr>
        <w:tblStyle w:val="6"/>
        <w:tblW w:w="9447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388"/>
        <w:gridCol w:w="1155"/>
        <w:gridCol w:w="870"/>
        <w:gridCol w:w="855"/>
        <w:gridCol w:w="1680"/>
        <w:gridCol w:w="1500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姓 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出生年月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个人免冠照片（1寸）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学 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政治面貌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手  机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资格证号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初次</w:t>
            </w: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领证</w:t>
            </w:r>
          </w:p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时间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执业证号</w:t>
            </w:r>
          </w:p>
        </w:tc>
        <w:tc>
          <w:tcPr>
            <w:tcW w:w="6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3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现执业律师事务所及职务</w:t>
            </w:r>
          </w:p>
        </w:tc>
        <w:tc>
          <w:tcPr>
            <w:tcW w:w="6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从事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专职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律师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简历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华文中宋" w:eastAsia="仿宋_GB2312"/>
                <w:sz w:val="24"/>
                <w:lang w:eastAsia="zh-CN"/>
              </w:rPr>
            </w:pPr>
            <w:r>
              <w:rPr>
                <w:rFonts w:hint="eastAsia" w:ascii="仿宋_GB2312" w:hAnsi="华文中宋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华文中宋" w:eastAsia="仿宋_GB2312"/>
                <w:sz w:val="24"/>
                <w:lang w:val="en-US" w:eastAsia="zh-CN"/>
              </w:rPr>
              <w:t>需不间断填写工作简历：工作时间、单位、职务等</w:t>
            </w:r>
            <w:bookmarkStart w:id="0" w:name="_GoBack"/>
            <w:bookmarkEnd w:id="0"/>
            <w:r>
              <w:rPr>
                <w:rFonts w:hint="eastAsia" w:ascii="仿宋_GB2312" w:hAnsi="华文中宋" w:eastAsia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事迹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（可另附页）要求2000字左右。内容范围：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受过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何种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奖励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律师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事务所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</w:t>
            </w: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right="960" w:firstLine="5280" w:firstLineChars="22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市州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律协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160" w:firstLineChars="2150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firstLine="5280" w:firstLineChars="2200"/>
              <w:rPr>
                <w:rFonts w:hint="eastAsia" w:ascii="华文中宋" w:hAnsi="华文中宋" w:eastAsia="华文中宋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省律协审查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</w:t>
            </w: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                          </w:t>
            </w: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right="120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月   日</w:t>
            </w:r>
          </w:p>
        </w:tc>
      </w:tr>
    </w:tbl>
    <w:p>
      <w:pPr>
        <w:widowControl/>
        <w:jc w:val="left"/>
        <w:rPr>
          <w:rFonts w:ascii="华文中宋" w:hAnsi="华文中宋" w:eastAsia="华文中宋"/>
          <w:sz w:val="36"/>
          <w:szCs w:val="36"/>
        </w:rPr>
        <w:sectPr>
          <w:footerReference r:id="rId3" w:type="default"/>
          <w:pgSz w:w="11850" w:h="16783"/>
          <w:pgMar w:top="1899" w:right="1587" w:bottom="1587" w:left="158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3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7"/>
        <w:gridCol w:w="958"/>
        <w:gridCol w:w="769"/>
        <w:gridCol w:w="1050"/>
        <w:gridCol w:w="1078"/>
        <w:gridCol w:w="1787"/>
        <w:gridCol w:w="1670"/>
        <w:gridCol w:w="2061"/>
        <w:gridCol w:w="1528"/>
        <w:gridCol w:w="2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368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1368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从事专职律师工作30年律师信息统计表（2019）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3680" w:type="dxa"/>
            <w:gridSpan w:val="10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_________市（州）律师协会（盖章）                                         填表时间：  年 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7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初次领证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现在执业律师事务所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资格证号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执业证号 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6" w:hRule="atLeast"/>
        </w:trPr>
        <w:tc>
          <w:tcPr>
            <w:tcW w:w="1368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说明：本表填写1988年12月31日前取得律师执业证（律师工作证）且迄今不间断从事律师工作30年以上的专职律师名单（不包括2014年、2016年已授勋的律师）。</w:t>
            </w:r>
          </w:p>
        </w:tc>
      </w:tr>
    </w:tbl>
    <w:p/>
    <w:p/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  <w:t>2014年已授勋律师名单（共44人）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成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陈建军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四川大益律师事务所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李文学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四川博绅律师事务所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闫民宪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四川世正律师事务所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张彦俊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四川诺瑞特律师事务所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张洪元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四川蜀都金丰律师事务所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陈兴俞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四川安序律师事务所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杨华清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四川原石律师事务所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王能春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四川英济律师事务所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刘安颖（女）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四川安哲律师事务所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杨志清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四川华晨律师事务所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自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陈仿初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四川新大律师事务所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毛坚毅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四川文君律师事务所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金庆媛（女）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四川顺安律师事务所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攀枝花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黄  新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四川攀法律师事务所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泸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李玉声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四川理光律师事务所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方克文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四川酒城律师事务所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德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邓绍柏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四川锦川律师事务所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绵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李可云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四川万法律师事务所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张维尽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四川众城律师事务所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吴崇文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四川风行律师事务所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遂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李加泉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四川远阳律师事务所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南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杨光荣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四川恒耀律师事务所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田菊华（女）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四川鑫中云律师事务所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周沛理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四川兴恒平律师事务所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邓跃和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四川罡兴律师事务所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梁厚宝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四川果城律师事务所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宜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张国珍（女）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四川戎城律师事务所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刘汉洲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四川静江律师事务所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李北辰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四川戎城律师事务所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李安民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四川静江律师事务所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严明三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四川蜀南律师事务所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资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罗良宗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何隆金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四川洪州律师事务所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邓光全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四川顿开律师事务所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邹克安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四川法雨律师事务所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达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黎家春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四川渝达律师事务所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王德信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四川共法律师事务所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李全成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四川智合律师事务所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巴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何文林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四川万明律师事务所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雅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  宏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四川三龙律师事务所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张自义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四川诰通律师事务所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郭  前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四川剑宏律师事务所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凉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粟闻裕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四川能言律师事务所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贺  虹（女）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四川攀西律师事务所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4" w:firstLineChars="30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4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2016年已授勋律师名单（共88人）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成  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陈  昆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四川博锐律师事务所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陈  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四川合胜律师事务所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董绪公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四川东方大地律师事务所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胡家贵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四川科信律师事务所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姜树成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四川致高守民律师事务所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焦东平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四川天从律师事务所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康厚平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四川蜀达律事务所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李拴明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四川英特信律师事务所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李  旭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廖权方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四川南北律师事务所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林  清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四川君合律师事务所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刘  力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四川明炬律师事务所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马建清（女）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刘守民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四川致高守民律师事务所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彭  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四川精济律师事务所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彭鸿雁（女）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彭英全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四川博深律师事务所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冉  兵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四川瑞鑫律师事务所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任作雨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四川蜀西律师事务所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田  英（女）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上海段和段（成都）律师事务所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魏学东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四川法锐律师事务所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肖一萍（女）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四川鑫天律师事务所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杨安国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四川英特信律师事务所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杨奇石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四川科信律师事务所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杨渝军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北京市君泽君（成都）律师事务所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杨志男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四川君盛律师事务所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余  琼（女）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泰和泰律师事务所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张中伦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四川华晨律师事务所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钟庆林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四川诚伦律师事务所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泸  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何永忠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四川辞鉴律师事务所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李宗蔺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四川杰可律师事务所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罗应明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四川聚德律师事务所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邱德光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四川国梁律师事务所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王国良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四川国梁律师事务所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德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范  军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四川锦绣律师事务所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林锦川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四川锦川律师事务所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绵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曾荣长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四川擎剑律师事务所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冯时光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四川科大律师事务所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郭超群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四川科大律师事务所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  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冯建桥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四川天称律师事务所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遂  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田文松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四川衡讼律师事务所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内  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郑之怡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四川资达律师事务所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乐  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郭德恩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四川海棠律师事务所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郭志彬（女）  四川英华年律师事务所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李其愚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四川正心律师事务所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刘华堂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四川升力律师事务所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王凤鸣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四川三勤律师事务所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南  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陈人纲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四川三合律师事务所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戴晓惠（女）  四川兴恒平律师事务所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杜  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四川源泉律师事务所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蒙庆辉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四川罡正律师事务所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潘劲松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四川匀天律师事务所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蒲  兵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四川由真律师事务所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张泽进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四川维大律师事务所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赵  刚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四川伊丽达律师事务所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周成德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四川建春律师事务所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宜  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陈  群（女）  四川舟度律师事务所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何江涛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四川协州律师事务所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黄  佩（女）  四川富绅律师事务所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江  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四川民志律师事务所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刘  强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四川丰宜律师事务所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聂雪红（女）  四川宏成律师事务所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牛山木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四川高鹏律师事务所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彭  鸿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四川义言律师事务所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唐  勇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宜宾市公职律师事务所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王永江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四川蜀南律师事务所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余  平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四川戎城律师事务所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余  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四川舟度律师事务所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  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张厚清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四川顿开律师事务所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达  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陈尚和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四川黎明律师事务所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龚俊英（女）  四川天仁和律师事务所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黄建华（女）  四川弘旺律师事务所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罗光银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四川天维律师事务所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  宾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四川银桥律师事务所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巴  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母维富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四川雅逸律师事务所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吴玉川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四川玉宏律师事务所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雅  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冯玉彬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四川雅州律师事务所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赵学军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四川民欣律师事务所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眉  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李玉明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四川清正律师事务所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徐东风（女）  四川清正律师事务所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资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曾洪中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四川壮思律师事务所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陈建华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四川四成律师事务所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王正国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四川四成律师事务所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阿  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杨茂林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四川岷源律师事务所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甘  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张意平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四川跑马山律师事务所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凉  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罗启贵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四川普天律师事务所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王学鑫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四川尽心律师事务所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吴朝进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四川尽心律师事务所</w:t>
      </w:r>
    </w:p>
    <w:tbl>
      <w:tblPr>
        <w:tblStyle w:val="7"/>
        <w:tblpPr w:leftFromText="181" w:rightFromText="181" w:tblpXSpec="center" w:tblpYSpec="bottom"/>
        <w:tblOverlap w:val="never"/>
        <w:tblW w:w="8892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9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报：厅领导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省律师行业党委，厅办公室、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厅律师工作处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宋体" w:hAnsi="宋体" w:eastAsia="仿宋_GB2312"/>
                <w:sz w:val="28"/>
                <w:szCs w:val="28"/>
                <w:u w:val="singl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发：九届理事、监事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9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ascii="宋体" w:hAnsi="宋体"/>
                <w:sz w:val="28"/>
                <w:szCs w:val="28"/>
                <w:u w:val="singl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四川省律师协会秘书处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201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17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2AD"/>
    <w:rsid w:val="0003277D"/>
    <w:rsid w:val="00070E37"/>
    <w:rsid w:val="00071E6F"/>
    <w:rsid w:val="00092792"/>
    <w:rsid w:val="000D5629"/>
    <w:rsid w:val="00105A50"/>
    <w:rsid w:val="001717A4"/>
    <w:rsid w:val="001D488D"/>
    <w:rsid w:val="00321E60"/>
    <w:rsid w:val="00324510"/>
    <w:rsid w:val="0035660B"/>
    <w:rsid w:val="0035725D"/>
    <w:rsid w:val="003A60EB"/>
    <w:rsid w:val="003C7966"/>
    <w:rsid w:val="00423EF1"/>
    <w:rsid w:val="004A7623"/>
    <w:rsid w:val="004C03B5"/>
    <w:rsid w:val="005170B4"/>
    <w:rsid w:val="00541562"/>
    <w:rsid w:val="005B5E48"/>
    <w:rsid w:val="005C4900"/>
    <w:rsid w:val="005E7B87"/>
    <w:rsid w:val="006138C5"/>
    <w:rsid w:val="00626352"/>
    <w:rsid w:val="006A0D0B"/>
    <w:rsid w:val="006A4B72"/>
    <w:rsid w:val="006C5D35"/>
    <w:rsid w:val="006F44A2"/>
    <w:rsid w:val="00752170"/>
    <w:rsid w:val="00755EA7"/>
    <w:rsid w:val="007600E1"/>
    <w:rsid w:val="007776F7"/>
    <w:rsid w:val="007A0E5B"/>
    <w:rsid w:val="00835818"/>
    <w:rsid w:val="00856A69"/>
    <w:rsid w:val="008609F5"/>
    <w:rsid w:val="0086745B"/>
    <w:rsid w:val="00867CD3"/>
    <w:rsid w:val="00891B4B"/>
    <w:rsid w:val="008A4744"/>
    <w:rsid w:val="00905279"/>
    <w:rsid w:val="00961AAD"/>
    <w:rsid w:val="009E1784"/>
    <w:rsid w:val="009E293C"/>
    <w:rsid w:val="00A01D43"/>
    <w:rsid w:val="00A27246"/>
    <w:rsid w:val="00A6021B"/>
    <w:rsid w:val="00A7243C"/>
    <w:rsid w:val="00A90E43"/>
    <w:rsid w:val="00AA080B"/>
    <w:rsid w:val="00AB09EC"/>
    <w:rsid w:val="00B15401"/>
    <w:rsid w:val="00B25507"/>
    <w:rsid w:val="00BF12AD"/>
    <w:rsid w:val="00C1219A"/>
    <w:rsid w:val="00C22D45"/>
    <w:rsid w:val="00C462AD"/>
    <w:rsid w:val="00C732F6"/>
    <w:rsid w:val="00C904E3"/>
    <w:rsid w:val="00C93AA2"/>
    <w:rsid w:val="00CA5BAD"/>
    <w:rsid w:val="00CD0D05"/>
    <w:rsid w:val="00CE4330"/>
    <w:rsid w:val="00D26BA6"/>
    <w:rsid w:val="00D328E0"/>
    <w:rsid w:val="00DA21E9"/>
    <w:rsid w:val="00E61FE9"/>
    <w:rsid w:val="00ED1464"/>
    <w:rsid w:val="00FA263C"/>
    <w:rsid w:val="00FC5643"/>
    <w:rsid w:val="01D573CE"/>
    <w:rsid w:val="01DB0D53"/>
    <w:rsid w:val="027C3BDE"/>
    <w:rsid w:val="02E767CA"/>
    <w:rsid w:val="05865078"/>
    <w:rsid w:val="077960B1"/>
    <w:rsid w:val="08B235C6"/>
    <w:rsid w:val="09E578E5"/>
    <w:rsid w:val="0B9408A4"/>
    <w:rsid w:val="0C0F152C"/>
    <w:rsid w:val="0D182231"/>
    <w:rsid w:val="0EC903C4"/>
    <w:rsid w:val="100C1C64"/>
    <w:rsid w:val="15FB4269"/>
    <w:rsid w:val="17114CC0"/>
    <w:rsid w:val="1779547C"/>
    <w:rsid w:val="17B6408B"/>
    <w:rsid w:val="17F02BE1"/>
    <w:rsid w:val="19880F63"/>
    <w:rsid w:val="1A0868EC"/>
    <w:rsid w:val="1A591E10"/>
    <w:rsid w:val="1B630758"/>
    <w:rsid w:val="202E73B8"/>
    <w:rsid w:val="20BD08F9"/>
    <w:rsid w:val="212C4FDE"/>
    <w:rsid w:val="22B86A1D"/>
    <w:rsid w:val="237452F6"/>
    <w:rsid w:val="24714665"/>
    <w:rsid w:val="24D155E4"/>
    <w:rsid w:val="262A1987"/>
    <w:rsid w:val="267803BB"/>
    <w:rsid w:val="270730D9"/>
    <w:rsid w:val="31135ECA"/>
    <w:rsid w:val="319144F0"/>
    <w:rsid w:val="324C4242"/>
    <w:rsid w:val="36E54776"/>
    <w:rsid w:val="37092F7E"/>
    <w:rsid w:val="38543C4A"/>
    <w:rsid w:val="39F306C4"/>
    <w:rsid w:val="3C196BC4"/>
    <w:rsid w:val="3C45231F"/>
    <w:rsid w:val="3C54246F"/>
    <w:rsid w:val="3DE5696F"/>
    <w:rsid w:val="40173585"/>
    <w:rsid w:val="42304ED1"/>
    <w:rsid w:val="431610FA"/>
    <w:rsid w:val="44016582"/>
    <w:rsid w:val="45751E6D"/>
    <w:rsid w:val="462246C3"/>
    <w:rsid w:val="4734665C"/>
    <w:rsid w:val="47A93AD7"/>
    <w:rsid w:val="49FB32F6"/>
    <w:rsid w:val="4B9617C7"/>
    <w:rsid w:val="4BDA1AEF"/>
    <w:rsid w:val="4DCC70AA"/>
    <w:rsid w:val="4E7104A4"/>
    <w:rsid w:val="4E782D79"/>
    <w:rsid w:val="4F946951"/>
    <w:rsid w:val="52A87FEC"/>
    <w:rsid w:val="539011FA"/>
    <w:rsid w:val="53A50318"/>
    <w:rsid w:val="573335E2"/>
    <w:rsid w:val="57AC72FC"/>
    <w:rsid w:val="59D255A7"/>
    <w:rsid w:val="5BF8203A"/>
    <w:rsid w:val="5C8708E0"/>
    <w:rsid w:val="5D304E2C"/>
    <w:rsid w:val="5DA102C1"/>
    <w:rsid w:val="61783CD6"/>
    <w:rsid w:val="62BC6A52"/>
    <w:rsid w:val="63391B5D"/>
    <w:rsid w:val="66673613"/>
    <w:rsid w:val="6A5D28AE"/>
    <w:rsid w:val="6C942B59"/>
    <w:rsid w:val="6DD6298B"/>
    <w:rsid w:val="6E0532F1"/>
    <w:rsid w:val="6EBF5752"/>
    <w:rsid w:val="6F130601"/>
    <w:rsid w:val="71F929BD"/>
    <w:rsid w:val="75757F72"/>
    <w:rsid w:val="75C5031E"/>
    <w:rsid w:val="799E033C"/>
    <w:rsid w:val="7A0B558E"/>
    <w:rsid w:val="7AEF3E4E"/>
    <w:rsid w:val="7B166A99"/>
    <w:rsid w:val="7B342338"/>
    <w:rsid w:val="7B734268"/>
    <w:rsid w:val="7B961258"/>
    <w:rsid w:val="7BF77686"/>
    <w:rsid w:val="7C4E06AA"/>
    <w:rsid w:val="7F12697C"/>
    <w:rsid w:val="7F2942F1"/>
    <w:rsid w:val="7F57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7">
    <w:name w:val="Table Grid"/>
    <w:basedOn w:val="6"/>
    <w:unhideWhenUsed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日期 Char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260</Words>
  <Characters>1482</Characters>
  <Lines>12</Lines>
  <Paragraphs>3</Paragraphs>
  <TotalTime>89</TotalTime>
  <ScaleCrop>false</ScaleCrop>
  <LinksUpToDate>false</LinksUpToDate>
  <CharactersWithSpaces>1739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2014-06-30T03:31:00Z</dcterms:created>
  <dc:creator>Lenovo</dc:creator>
  <cp:lastModifiedBy>办公室</cp:lastModifiedBy>
  <cp:lastPrinted>2019-10-15T09:04:00Z</cp:lastPrinted>
  <dcterms:modified xsi:type="dcterms:W3CDTF">2019-10-17T01:18:39Z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